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B36" w:rsidRDefault="006B7B36">
      <w:pPr>
        <w:rPr>
          <w:u w:val="none"/>
        </w:rPr>
      </w:pPr>
      <w:bookmarkStart w:id="0" w:name="_GoBack"/>
      <w:bookmarkEnd w:id="0"/>
    </w:p>
    <w:p w:rsidR="006B7B36" w:rsidRDefault="006B7B36">
      <w:pPr>
        <w:rPr>
          <w:u w:val="none"/>
        </w:rPr>
      </w:pPr>
    </w:p>
    <w:p w:rsidR="006B7B36" w:rsidRDefault="006B7B36">
      <w:pPr>
        <w:rPr>
          <w:u w:val="none"/>
        </w:rPr>
      </w:pPr>
      <w:r>
        <w:rPr>
          <w:u w:val="none"/>
        </w:rPr>
        <w:t>Supervising and Organizational Skills</w:t>
      </w:r>
    </w:p>
    <w:p w:rsidR="006B7B36" w:rsidRDefault="006B7B36">
      <w:pPr>
        <w:rPr>
          <w:u w:val="none"/>
        </w:rPr>
      </w:pPr>
      <w:r>
        <w:rPr>
          <w:u w:val="none"/>
        </w:rPr>
        <w:t>Unit XI</w:t>
      </w:r>
    </w:p>
    <w:p w:rsidR="006B7B36" w:rsidRDefault="006B7B36">
      <w:pPr>
        <w:rPr>
          <w:u w:val="none"/>
        </w:rPr>
      </w:pPr>
      <w:r>
        <w:rPr>
          <w:u w:val="none"/>
        </w:rPr>
        <w:t>Clinical Supervision</w:t>
      </w:r>
    </w:p>
    <w:p w:rsidR="006B7B36" w:rsidRDefault="006B7B36">
      <w:pPr>
        <w:rPr>
          <w:u w:val="none"/>
        </w:rPr>
      </w:pPr>
    </w:p>
    <w:p w:rsidR="006B7B36" w:rsidRDefault="006B7B36">
      <w:pPr>
        <w:rPr>
          <w:u w:val="none"/>
        </w:rPr>
      </w:pPr>
      <w:r>
        <w:rPr>
          <w:u w:val="none"/>
        </w:rPr>
        <w:t xml:space="preserve">In earlier units we discussed various ways of working with teachers; individual discussions, group or team meetings, and values clarification interactions.  The purpose of these interactions is to build trusting relationships and interpersonal networks among teachers and supervisors who are committed to professional development and increased student learning.  Though we have hinted at it; we have never formally explained a general method of organizing your time as a supervisor.  For your work with individual teachers, we recommend the general method called “clinical supervision,” a name originated by Morris L. Cogan. He was our original mentor in supervision, along with James G. Holland.  He was at the </w:t>
      </w:r>
      <w:smartTag w:uri="urn:schemas-microsoft-com:office:smarttags" w:element="place">
        <w:smartTag w:uri="urn:schemas-microsoft-com:office:smarttags" w:element="PlaceType">
          <w:r>
            <w:rPr>
              <w:u w:val="none"/>
            </w:rPr>
            <w:t>University</w:t>
          </w:r>
        </w:smartTag>
        <w:r>
          <w:rPr>
            <w:u w:val="none"/>
          </w:rPr>
          <w:t xml:space="preserve"> of </w:t>
        </w:r>
        <w:smartTag w:uri="urn:schemas-microsoft-com:office:smarttags" w:element="PlaceName">
          <w:r>
            <w:rPr>
              <w:u w:val="none"/>
            </w:rPr>
            <w:t>Pittsburgh</w:t>
          </w:r>
        </w:smartTag>
      </w:smartTag>
      <w:r>
        <w:rPr>
          <w:u w:val="none"/>
        </w:rPr>
        <w:t xml:space="preserve"> at the time.</w:t>
      </w:r>
    </w:p>
    <w:p w:rsidR="006B7B36" w:rsidRDefault="006B7B36">
      <w:pPr>
        <w:rPr>
          <w:u w:val="none"/>
        </w:rPr>
      </w:pPr>
    </w:p>
    <w:p w:rsidR="006B7B36" w:rsidRDefault="006B7B36">
      <w:pPr>
        <w:rPr>
          <w:u w:val="none"/>
        </w:rPr>
      </w:pPr>
      <w:r>
        <w:rPr>
          <w:u w:val="none"/>
        </w:rPr>
        <w:t xml:space="preserve">We have, of course adapted Cogans original conceptual framework to fit current school practice and organization.  Cogan first discussed this model in an address in May, 1967, and at a conference on </w:t>
      </w:r>
      <w:smartTag w:uri="urn:schemas-microsoft-com:office:smarttags" w:element="date">
        <w:smartTagPr>
          <w:attr w:name="Year" w:val="1967"/>
          <w:attr w:name="Day" w:val="14"/>
          <w:attr w:name="Month" w:val="7"/>
        </w:smartTagPr>
        <w:smartTag w:uri="urn:schemas-microsoft-com:office:smarttags" w:element="date">
          <w:smartTagPr>
            <w:attr w:name="Year" w:val="19"/>
            <w:attr w:name="Day" w:val="14"/>
            <w:attr w:name="Month" w:val="7"/>
            <w:attr w:name="ls" w:val="trans"/>
          </w:smartTagPr>
          <w:r>
            <w:rPr>
              <w:u w:val="none"/>
            </w:rPr>
            <w:t>July 14 19</w:t>
          </w:r>
        </w:smartTag>
        <w:r>
          <w:rPr>
            <w:u w:val="none"/>
          </w:rPr>
          <w:t>67</w:t>
        </w:r>
      </w:smartTag>
      <w:r>
        <w:rPr>
          <w:u w:val="none"/>
        </w:rPr>
        <w:t>.  Clinical supervision derives from the medical model of clinical teaching, clinical practice, and clinical feedback.  Clinical supervision of teaching which is still developing occurs in and around the actual setting where teachers work with students.  This unit helps you develop clinical supervision as an effective mode of organizing your work with individual teachers.</w:t>
      </w:r>
    </w:p>
    <w:p w:rsidR="006B7B36" w:rsidRDefault="006B7B36">
      <w:pPr>
        <w:rPr>
          <w:u w:val="none"/>
        </w:rPr>
      </w:pPr>
      <w:r>
        <w:rPr>
          <w:u w:val="none"/>
        </w:rPr>
        <w:t>Entry Skills Necessary</w:t>
      </w:r>
    </w:p>
    <w:p w:rsidR="006B7B36" w:rsidRDefault="006B7B36">
      <w:pPr>
        <w:rPr>
          <w:u w:val="none"/>
        </w:rPr>
      </w:pPr>
    </w:p>
    <w:p w:rsidR="006B7B36" w:rsidRDefault="006B7B36">
      <w:pPr>
        <w:rPr>
          <w:u w:val="none"/>
        </w:rPr>
      </w:pPr>
      <w:r>
        <w:rPr>
          <w:u w:val="none"/>
        </w:rPr>
        <w:t>The skills taught in the relationship units are critical to your work with individual teachers.  The skills of separating fact, data, inferences and judgments are also critical.</w:t>
      </w:r>
    </w:p>
    <w:p w:rsidR="006B7B36" w:rsidRDefault="006B7B36">
      <w:pPr>
        <w:rPr>
          <w:u w:val="none"/>
        </w:rPr>
      </w:pPr>
    </w:p>
    <w:p w:rsidR="006B7B36" w:rsidRPr="00031FA6" w:rsidRDefault="006B7B36">
      <w:pPr>
        <w:rPr>
          <w:b/>
          <w:bCs/>
          <w:u w:val="none"/>
        </w:rPr>
      </w:pPr>
      <w:r w:rsidRPr="00031FA6">
        <w:rPr>
          <w:b/>
          <w:bCs/>
          <w:u w:val="none"/>
        </w:rPr>
        <w:t>Competencies Taught in this Unit</w:t>
      </w:r>
    </w:p>
    <w:p w:rsidR="00031FA6" w:rsidRDefault="00031FA6">
      <w:pPr>
        <w:rPr>
          <w:u w:val="none"/>
        </w:rPr>
      </w:pPr>
    </w:p>
    <w:p w:rsidR="006B7B36" w:rsidRDefault="006B7B36">
      <w:pPr>
        <w:rPr>
          <w:u w:val="none"/>
        </w:rPr>
      </w:pPr>
      <w:r>
        <w:rPr>
          <w:u w:val="none"/>
        </w:rPr>
        <w:t>Before you leave this unit you should be able to:</w:t>
      </w:r>
    </w:p>
    <w:p w:rsidR="006B7B36" w:rsidRDefault="006B7B36">
      <w:pPr>
        <w:rPr>
          <w:u w:val="none"/>
        </w:rPr>
      </w:pPr>
    </w:p>
    <w:p w:rsidR="006B7B36" w:rsidRDefault="006B7B36">
      <w:pPr>
        <w:rPr>
          <w:u w:val="none"/>
        </w:rPr>
      </w:pPr>
      <w:r>
        <w:rPr>
          <w:u w:val="none"/>
        </w:rPr>
        <w:t xml:space="preserve">1.  State the organizing principles of clinical </w:t>
      </w:r>
      <w:proofErr w:type="spellStart"/>
      <w:r>
        <w:rPr>
          <w:u w:val="none"/>
        </w:rPr>
        <w:t>supervison</w:t>
      </w:r>
      <w:proofErr w:type="spellEnd"/>
      <w:r>
        <w:rPr>
          <w:u w:val="none"/>
        </w:rPr>
        <w:t xml:space="preserve"> and give a rationale for each step in this method.</w:t>
      </w:r>
    </w:p>
    <w:p w:rsidR="006B7B36" w:rsidRDefault="006B7B36">
      <w:pPr>
        <w:rPr>
          <w:u w:val="none"/>
        </w:rPr>
      </w:pPr>
    </w:p>
    <w:p w:rsidR="006B7B36" w:rsidRDefault="006B7B36">
      <w:pPr>
        <w:rPr>
          <w:u w:val="none"/>
        </w:rPr>
      </w:pPr>
      <w:r>
        <w:rPr>
          <w:u w:val="none"/>
        </w:rPr>
        <w:t>2.  Describe how you could use this method of supervision in your educational settings.</w:t>
      </w:r>
    </w:p>
    <w:p w:rsidR="006B7B36" w:rsidRDefault="006B7B36">
      <w:pPr>
        <w:rPr>
          <w:u w:val="none"/>
        </w:rPr>
      </w:pPr>
    </w:p>
    <w:p w:rsidR="006B7B36" w:rsidRDefault="006B7B36">
      <w:pPr>
        <w:rPr>
          <w:u w:val="none"/>
        </w:rPr>
      </w:pPr>
      <w:r>
        <w:rPr>
          <w:u w:val="none"/>
        </w:rPr>
        <w:t>3.  List the skills you need to use this methodology competently.</w:t>
      </w:r>
    </w:p>
    <w:p w:rsidR="006B7B36" w:rsidRDefault="006B7B36">
      <w:pPr>
        <w:rPr>
          <w:u w:val="none"/>
        </w:rPr>
      </w:pPr>
    </w:p>
    <w:p w:rsidR="006B7B36" w:rsidRPr="00031FA6" w:rsidRDefault="006B7B36">
      <w:pPr>
        <w:rPr>
          <w:b/>
          <w:bCs/>
          <w:u w:val="none"/>
        </w:rPr>
      </w:pPr>
      <w:r w:rsidRPr="00031FA6">
        <w:rPr>
          <w:b/>
          <w:bCs/>
          <w:u w:val="none"/>
        </w:rPr>
        <w:t>Explanation of These Competencies</w:t>
      </w:r>
    </w:p>
    <w:p w:rsidR="006B7B36" w:rsidRDefault="006B7B36">
      <w:pPr>
        <w:rPr>
          <w:u w:val="none"/>
        </w:rPr>
      </w:pPr>
    </w:p>
    <w:p w:rsidR="006B7B36" w:rsidRDefault="006B7B36">
      <w:pPr>
        <w:rPr>
          <w:u w:val="none"/>
        </w:rPr>
      </w:pPr>
      <w:r>
        <w:rPr>
          <w:u w:val="none"/>
        </w:rPr>
        <w:t>Schools employ educational supervisors to improve the instruction and learning of students.  Regardless of your title - supervisor, principal, coordinator, consultant, or director - your focus on the students should be the driving force behind your role.  You must ask yourself, “</w:t>
      </w:r>
      <w:proofErr w:type="gramStart"/>
      <w:r>
        <w:rPr>
          <w:u w:val="none"/>
        </w:rPr>
        <w:t>what</w:t>
      </w:r>
      <w:proofErr w:type="gramEnd"/>
      <w:r>
        <w:rPr>
          <w:u w:val="none"/>
        </w:rPr>
        <w:t xml:space="preserve"> is in the best interest of the students”?  Supporting the best interest of the students is the </w:t>
      </w:r>
      <w:proofErr w:type="gramStart"/>
      <w:r>
        <w:rPr>
          <w:u w:val="none"/>
        </w:rPr>
        <w:t>supervisors</w:t>
      </w:r>
      <w:proofErr w:type="gramEnd"/>
      <w:r>
        <w:rPr>
          <w:u w:val="none"/>
        </w:rPr>
        <w:t xml:space="preserve"> contribution to mankind.</w:t>
      </w:r>
    </w:p>
    <w:p w:rsidR="006B7B36" w:rsidRDefault="006B7B36">
      <w:pPr>
        <w:rPr>
          <w:u w:val="none"/>
        </w:rPr>
      </w:pPr>
    </w:p>
    <w:p w:rsidR="006B7B36" w:rsidRDefault="006B7B36">
      <w:pPr>
        <w:rPr>
          <w:u w:val="none"/>
        </w:rPr>
      </w:pPr>
      <w:r>
        <w:rPr>
          <w:u w:val="none"/>
        </w:rPr>
        <w:t>Organization of the environment is important.  Team building and morale are required.  When teachers come to staff meetings, they arrive in groups.  They naturally want to be with and work with others.  Group staff-development activities are necessary.  So, too, is some measure of individual help available to teachers who are developing new teaching strategies, such as those in Cogan’s book, solving instructional problems, learning new content, especially in related fields, or desiring expert feedback.</w:t>
      </w:r>
    </w:p>
    <w:p w:rsidR="006B7B36" w:rsidRDefault="006B7B36">
      <w:pPr>
        <w:rPr>
          <w:u w:val="none"/>
        </w:rPr>
      </w:pPr>
    </w:p>
    <w:p w:rsidR="006B7B36" w:rsidRDefault="006B7B36">
      <w:pPr>
        <w:rPr>
          <w:u w:val="none"/>
        </w:rPr>
      </w:pPr>
      <w:r>
        <w:rPr>
          <w:u w:val="none"/>
        </w:rPr>
        <w:t xml:space="preserve">Individual help should not be meted out in equal portions to each teacher in some misguided attempt to be fair or for appearance’s sake.  Individual help sometimes goes to the teaching stars in your setting so that they can continue to grow and inspire students and colleagues.  Individual help sometimes goes to teachers who are just beginning or who are suddenly having </w:t>
      </w:r>
      <w:proofErr w:type="gramStart"/>
      <w:r>
        <w:rPr>
          <w:u w:val="none"/>
        </w:rPr>
        <w:t>problems  (</w:t>
      </w:r>
      <w:proofErr w:type="gramEnd"/>
      <w:r>
        <w:rPr>
          <w:u w:val="none"/>
        </w:rPr>
        <w:t xml:space="preserve">They may need help most).  Sometimes individual help goes to average teachers who show signs of becoming more energetic and committed to their teaching.  Devote your time to those who are ready to benefit from it.  </w:t>
      </w:r>
    </w:p>
    <w:p w:rsidR="006B7B36" w:rsidRDefault="006B7B36">
      <w:pPr>
        <w:rPr>
          <w:u w:val="none"/>
        </w:rPr>
      </w:pPr>
    </w:p>
    <w:p w:rsidR="006B7B36" w:rsidRDefault="006B7B36">
      <w:pPr>
        <w:rPr>
          <w:u w:val="none"/>
        </w:rPr>
      </w:pPr>
      <w:r>
        <w:rPr>
          <w:u w:val="none"/>
        </w:rPr>
        <w:t xml:space="preserve">It is the teachers and supervisors joint project to improve teaching, but it is the teacher and supervisor’s individual commitment that will make the project a success.  Your role as a supervisor is to serve teachers. The Cogan clinical framework allows you to organize your time: to achieve maximum results.  The supervisor as an individual resource is a privilege </w:t>
      </w:r>
      <w:proofErr w:type="gramStart"/>
      <w:r>
        <w:rPr>
          <w:u w:val="none"/>
        </w:rPr>
        <w:t>for  teachers</w:t>
      </w:r>
      <w:proofErr w:type="gramEnd"/>
      <w:r>
        <w:rPr>
          <w:u w:val="none"/>
        </w:rPr>
        <w:t>, not an onerous burden he or she is required to bear.</w:t>
      </w:r>
    </w:p>
    <w:p w:rsidR="006B7B36" w:rsidRDefault="006B7B36">
      <w:pPr>
        <w:rPr>
          <w:u w:val="none"/>
        </w:rPr>
      </w:pPr>
      <w:r>
        <w:rPr>
          <w:u w:val="none"/>
        </w:rPr>
        <w:t xml:space="preserve"> </w:t>
      </w:r>
    </w:p>
    <w:p w:rsidR="006B7B36" w:rsidRPr="00031FA6" w:rsidRDefault="006B7B36">
      <w:pPr>
        <w:rPr>
          <w:b/>
          <w:bCs/>
          <w:u w:val="none"/>
        </w:rPr>
      </w:pPr>
      <w:proofErr w:type="gramStart"/>
      <w:r w:rsidRPr="00031FA6">
        <w:rPr>
          <w:b/>
          <w:bCs/>
          <w:u w:val="none"/>
        </w:rPr>
        <w:t>Introduction and Presentation of the Cycle of Clinical Supervision.</w:t>
      </w:r>
      <w:proofErr w:type="gramEnd"/>
    </w:p>
    <w:p w:rsidR="006B7B36" w:rsidRDefault="006B7B36">
      <w:pPr>
        <w:rPr>
          <w:u w:val="none"/>
        </w:rPr>
      </w:pPr>
    </w:p>
    <w:p w:rsidR="006B7B36" w:rsidRDefault="006B7B36">
      <w:pPr>
        <w:rPr>
          <w:u w:val="none"/>
        </w:rPr>
      </w:pPr>
      <w:r>
        <w:rPr>
          <w:u w:val="none"/>
        </w:rPr>
        <w:t xml:space="preserve">Cogan’s major idea is that individual supervision ought to be organized in a series of connected cycles which move toward a systematic review of the teacher’s practice.  Then the supervisor can set developmental goals with the aide, resource, or teacher.  Describing the cycle was probably one of his greatest contributions.  Providing data-based feedback from actual observation of the </w:t>
      </w:r>
      <w:proofErr w:type="gramStart"/>
      <w:r>
        <w:rPr>
          <w:u w:val="none"/>
        </w:rPr>
        <w:t>teachers</w:t>
      </w:r>
      <w:proofErr w:type="gramEnd"/>
      <w:r>
        <w:rPr>
          <w:u w:val="none"/>
        </w:rPr>
        <w:t xml:space="preserve"> clinical practice is the touchstone of the clinical supervision cycle presented below.  Just as a businessman must follow a structure when making business decisions, the supervisor and teacher must also follow a structure when making teaching decisions.</w:t>
      </w:r>
    </w:p>
    <w:p w:rsidR="00031FA6" w:rsidRDefault="00031FA6">
      <w:pPr>
        <w:rPr>
          <w:u w:val="none"/>
        </w:rPr>
      </w:pPr>
    </w:p>
    <w:p w:rsidR="006B7B36" w:rsidRPr="00031FA6" w:rsidRDefault="006B7B36">
      <w:r w:rsidRPr="00031FA6">
        <w:t>The Clinical Supervision Cycle</w:t>
      </w:r>
    </w:p>
    <w:p w:rsidR="006B7B36" w:rsidRDefault="006B7B36">
      <w:pPr>
        <w:rPr>
          <w:u w:val="none"/>
        </w:rPr>
      </w:pPr>
    </w:p>
    <w:p w:rsidR="006B7B36" w:rsidRDefault="006B7B36">
      <w:pPr>
        <w:rPr>
          <w:u w:val="none"/>
        </w:rPr>
      </w:pPr>
      <w:r>
        <w:rPr>
          <w:u w:val="none"/>
        </w:rPr>
        <w:t>Clinical supervision is a pragmatic, rational, logical, series of procedures for working intensively with individual teachers.  We believe it is consistent with the humanistic philosophy we have carefully laid out in the conceptual units and with the intent of the interpersonal skills you have begun to practice.  Each of the following steps has their unique place in the cycle.</w:t>
      </w:r>
    </w:p>
    <w:p w:rsidR="006B7B36" w:rsidRDefault="006B7B36">
      <w:pPr>
        <w:rPr>
          <w:u w:val="none"/>
        </w:rPr>
      </w:pPr>
    </w:p>
    <w:p w:rsidR="006B7B36" w:rsidRDefault="006B7B36">
      <w:pPr>
        <w:rPr>
          <w:u w:val="none"/>
        </w:rPr>
      </w:pPr>
      <w:proofErr w:type="gramStart"/>
      <w:r>
        <w:rPr>
          <w:u w:val="none"/>
        </w:rPr>
        <w:t>Step 1.</w:t>
      </w:r>
      <w:proofErr w:type="gramEnd"/>
      <w:r>
        <w:rPr>
          <w:u w:val="none"/>
        </w:rPr>
        <w:t xml:space="preserve">  The basic organizer of the clinical cycle is the establishment of a professional relationship of trust.  Our specie’s habit is not to trust.  We must overcome that habit.  The characteristics of this relationship must be as collegial in nature as possible.  The teacher is the authority on the classroom, the students, the content and process objectives they are trying to teach, and their own motivations.  The teacher is the prime mover of the system.</w:t>
      </w:r>
    </w:p>
    <w:p w:rsidR="006B7B36" w:rsidRDefault="006B7B36">
      <w:pPr>
        <w:rPr>
          <w:u w:val="none"/>
        </w:rPr>
      </w:pPr>
    </w:p>
    <w:p w:rsidR="006B7B36" w:rsidRDefault="006B7B36">
      <w:pPr>
        <w:rPr>
          <w:u w:val="none"/>
        </w:rPr>
      </w:pPr>
      <w:r>
        <w:rPr>
          <w:u w:val="none"/>
        </w:rPr>
        <w:t>The supervisor is the authority on data collection in the classroom, analysis of patterns of teaching-learning behaviors, carrying out focused conferences discussing teaching, and assisting in planning behavior changes and evaluation of learning.  The supervisor is the person responsible for maintaining a safe environment.  The supervisor can use these special competencies within a safe, low anxiety setting (Maslow levels 1, 2, 3, 4), which he helps to establish and maintain.  Another necessary parameter of this professional relationship of co-equals is that the procedures, limits, and objectives of the supervision are explicitly discussed and agreed on by both the teacher and the supervisor (Maslow level 2).</w:t>
      </w:r>
    </w:p>
    <w:p w:rsidR="006B7B36" w:rsidRDefault="006B7B36">
      <w:pPr>
        <w:rPr>
          <w:u w:val="none"/>
        </w:rPr>
      </w:pPr>
    </w:p>
    <w:p w:rsidR="006B7B36" w:rsidRDefault="006B7B36">
      <w:pPr>
        <w:rPr>
          <w:u w:val="none"/>
        </w:rPr>
      </w:pPr>
      <w:proofErr w:type="gramStart"/>
      <w:r>
        <w:rPr>
          <w:u w:val="none"/>
        </w:rPr>
        <w:t>Step 2.</w:t>
      </w:r>
      <w:proofErr w:type="gramEnd"/>
      <w:r>
        <w:rPr>
          <w:u w:val="none"/>
        </w:rPr>
        <w:t xml:space="preserve">  Once this professional relationship of trust is initiated, you and the individual teacher can identify some general issues or problems about which the teacher wishes some feedback, or which the teacher wishes to explore.  You may have to suggest areas of interest and/or observe the teaching first, or you may need to ask the teacher directly to identify issues that need work.</w:t>
      </w:r>
    </w:p>
    <w:p w:rsidR="006B7B36" w:rsidRDefault="006B7B36">
      <w:pPr>
        <w:rPr>
          <w:u w:val="none"/>
        </w:rPr>
      </w:pPr>
    </w:p>
    <w:p w:rsidR="006B7B36" w:rsidRDefault="006B7B36">
      <w:pPr>
        <w:rPr>
          <w:u w:val="none"/>
        </w:rPr>
      </w:pPr>
      <w:proofErr w:type="gramStart"/>
      <w:r>
        <w:rPr>
          <w:u w:val="none"/>
        </w:rPr>
        <w:t>Step 3.</w:t>
      </w:r>
      <w:proofErr w:type="gramEnd"/>
      <w:r>
        <w:rPr>
          <w:u w:val="none"/>
        </w:rPr>
        <w:t xml:space="preserve">  When you have selected issues the next step is to identify with the teacher some ways the two of you can collect relevant data.  These data may be written lesson plans for students or recorded date of the actual teaching.  You and the teacher should agree that after the data are </w:t>
      </w:r>
      <w:proofErr w:type="gramStart"/>
      <w:r>
        <w:rPr>
          <w:u w:val="none"/>
        </w:rPr>
        <w:t>gathered,</w:t>
      </w:r>
      <w:proofErr w:type="gramEnd"/>
      <w:r>
        <w:rPr>
          <w:u w:val="none"/>
        </w:rPr>
        <w:t xml:space="preserve"> those data would be shared, analyzed and interpreted with the teacher.  In an age of teacher unions, teachers must decide about the use of data.</w:t>
      </w:r>
    </w:p>
    <w:p w:rsidR="006B7B36" w:rsidRDefault="006B7B36">
      <w:pPr>
        <w:rPr>
          <w:u w:val="none"/>
        </w:rPr>
      </w:pPr>
    </w:p>
    <w:p w:rsidR="006B7B36" w:rsidRDefault="006B7B36">
      <w:pPr>
        <w:rPr>
          <w:u w:val="none"/>
        </w:rPr>
      </w:pPr>
      <w:proofErr w:type="gramStart"/>
      <w:r>
        <w:rPr>
          <w:u w:val="none"/>
        </w:rPr>
        <w:t>Step 4.</w:t>
      </w:r>
      <w:proofErr w:type="gramEnd"/>
      <w:r>
        <w:rPr>
          <w:u w:val="none"/>
        </w:rPr>
        <w:t xml:space="preserve">   The nest step of this clinical supervision cycle is the selection of specific issues to</w:t>
      </w:r>
    </w:p>
    <w:p w:rsidR="006B7B36" w:rsidRDefault="006B7B36">
      <w:pPr>
        <w:rPr>
          <w:u w:val="none"/>
        </w:rPr>
      </w:pPr>
      <w:proofErr w:type="gramStart"/>
      <w:r>
        <w:rPr>
          <w:u w:val="none"/>
        </w:rPr>
        <w:t>be</w:t>
      </w:r>
      <w:proofErr w:type="gramEnd"/>
      <w:r>
        <w:rPr>
          <w:u w:val="none"/>
        </w:rPr>
        <w:t xml:space="preserve"> worked on.  You and the teacher selected general issues before the data were gathered.  Now it is possible to be more focused.  The question is, how much input into the process should the teacher have at this point.  Obviously, the teacher should have some input in the selection process.  If the supervisor and teacher are colleagues rather than master and apprentice then both participate in these decisions especially if they have two or three year’s work together.  The degree to which the teacher decides about focus depends on factors such as the level of trust between you, the maturity and experience of the teacher, your personal comfort and security, the severity of the problems, previous relationships and successes with this teacher, and the relative success this teacher has had in meeting minimum expectations of the system in which you both work.</w:t>
      </w:r>
    </w:p>
    <w:p w:rsidR="006B7B36" w:rsidRDefault="006B7B36">
      <w:pPr>
        <w:rPr>
          <w:u w:val="none"/>
        </w:rPr>
      </w:pPr>
    </w:p>
    <w:p w:rsidR="006B7B36" w:rsidRDefault="006B7B36">
      <w:pPr>
        <w:rPr>
          <w:u w:val="none"/>
        </w:rPr>
      </w:pPr>
      <w:proofErr w:type="gramStart"/>
      <w:r>
        <w:rPr>
          <w:u w:val="none"/>
        </w:rPr>
        <w:t>Step 5.</w:t>
      </w:r>
      <w:proofErr w:type="gramEnd"/>
      <w:r>
        <w:rPr>
          <w:u w:val="none"/>
        </w:rPr>
        <w:t xml:space="preserve">  Having made the decisions about focus, you and the teacher can turn to planning improvements or changes.  The teacher must make final decisions however. </w:t>
      </w:r>
    </w:p>
    <w:p w:rsidR="006B7B36" w:rsidRDefault="006B7B36">
      <w:pPr>
        <w:rPr>
          <w:u w:val="none"/>
        </w:rPr>
      </w:pPr>
    </w:p>
    <w:p w:rsidR="006B7B36" w:rsidRDefault="006B7B36">
      <w:pPr>
        <w:rPr>
          <w:u w:val="none"/>
        </w:rPr>
      </w:pPr>
      <w:r>
        <w:rPr>
          <w:u w:val="none"/>
        </w:rPr>
        <w:t>The clinical nature of the process becomes evident as you evaluate it and decide what data are to be gathered when the teacher begins implementing the plans you have developed together.  The person in charge must be the person who has direct contact with the students, because applying plans to actual teaching situations becomes the central point in the process.  During implementation you continue gathering data, planning, and re-evaluating.</w:t>
      </w:r>
    </w:p>
    <w:p w:rsidR="006B7B36" w:rsidRDefault="006B7B36">
      <w:pPr>
        <w:rPr>
          <w:u w:val="none"/>
        </w:rPr>
      </w:pPr>
    </w:p>
    <w:p w:rsidR="006B7B36" w:rsidRDefault="006B7B36">
      <w:pPr>
        <w:rPr>
          <w:u w:val="none"/>
        </w:rPr>
      </w:pPr>
      <w:r>
        <w:rPr>
          <w:u w:val="none"/>
        </w:rPr>
        <w:t>The cycles continue to the limits of the teachers and supervisor’s time and competence or until, as a team, you reach the goals agreed on for that supervision.</w:t>
      </w:r>
    </w:p>
    <w:p w:rsidR="006B7B36" w:rsidRDefault="006B7B36">
      <w:pPr>
        <w:rPr>
          <w:u w:val="none"/>
        </w:rPr>
      </w:pPr>
    </w:p>
    <w:p w:rsidR="006B7B36" w:rsidRDefault="006B7B36">
      <w:pPr>
        <w:rPr>
          <w:u w:val="none"/>
        </w:rPr>
      </w:pPr>
      <w:r>
        <w:rPr>
          <w:u w:val="none"/>
        </w:rPr>
        <w:lastRenderedPageBreak/>
        <w:t>In four pages we have tried to summarize what Cogan explains in 221 pages of text.  Obviously we have left out many details of his arguments and procedures.  You should probably mistrust our condensation enough to read his unexpurgated version.  However, as with many great ideas, the essence is relatively simple and straightforward.</w:t>
      </w:r>
    </w:p>
    <w:p w:rsidR="006B7B36" w:rsidRDefault="006B7B36">
      <w:pPr>
        <w:rPr>
          <w:u w:val="none"/>
        </w:rPr>
      </w:pPr>
    </w:p>
    <w:sectPr w:rsidR="006B7B36">
      <w:pgSz w:w="12240" w:h="15840"/>
      <w:pgMar w:top="144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5"/>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CCE"/>
    <w:rsid w:val="00031FA6"/>
    <w:rsid w:val="00362257"/>
    <w:rsid w:val="006B7B36"/>
    <w:rsid w:val="00763E7F"/>
    <w:rsid w:val="00812CCE"/>
    <w:rsid w:val="00D56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1370</Words>
  <Characters>7811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Supervising and Organizational Skills</vt:lpstr>
    </vt:vector>
  </TitlesOfParts>
  <Company>Toshiba</Company>
  <LinksUpToDate>false</LinksUpToDate>
  <CharactersWithSpaces>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Supervising and Organizational Skills</dc:title>
  <dc:creator>Valued Gateway Client</dc:creator>
  <cp:lastModifiedBy>Instructor</cp:lastModifiedBy>
  <cp:revision>2</cp:revision>
  <dcterms:created xsi:type="dcterms:W3CDTF">2013-03-27T18:54:00Z</dcterms:created>
  <dcterms:modified xsi:type="dcterms:W3CDTF">2013-03-27T18:54:00Z</dcterms:modified>
</cp:coreProperties>
</file>